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0251" w14:textId="77777777" w:rsidR="00FE1878" w:rsidRDefault="00FE1878" w:rsidP="00FE1878"/>
    <w:p w14:paraId="3E1A3ACC" w14:textId="77777777" w:rsidR="00BB7868" w:rsidRPr="00583F8A" w:rsidRDefault="00BB7868" w:rsidP="00BB7868">
      <w:pPr>
        <w:ind w:right="34"/>
        <w:rPr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1057"/>
        <w:tblW w:w="10679" w:type="dxa"/>
        <w:tblLayout w:type="fixed"/>
        <w:tblLook w:val="0000" w:firstRow="0" w:lastRow="0" w:firstColumn="0" w:lastColumn="0" w:noHBand="0" w:noVBand="0"/>
      </w:tblPr>
      <w:tblGrid>
        <w:gridCol w:w="10679"/>
      </w:tblGrid>
      <w:tr w:rsidR="00BB7868" w:rsidRPr="00140A43" w14:paraId="0AC22420" w14:textId="77777777" w:rsidTr="00813DED">
        <w:trPr>
          <w:trHeight w:val="2169"/>
        </w:trPr>
        <w:tc>
          <w:tcPr>
            <w:tcW w:w="1067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5D752D4" w14:textId="44140AE0" w:rsidR="00BB7868" w:rsidRPr="00140A43" w:rsidRDefault="00BB7868" w:rsidP="00813DED">
            <w:pPr>
              <w:keepNext/>
              <w:snapToGrid w:val="0"/>
              <w:ind w:left="142" w:hanging="142"/>
              <w:outlineLvl w:val="0"/>
              <w:rPr>
                <w:rFonts w:cs="Browallia New"/>
                <w:b/>
                <w:bCs/>
                <w:color w:val="0070C0"/>
                <w:sz w:val="32"/>
                <w:szCs w:val="32"/>
                <w:lang w:eastAsia="it-IT"/>
              </w:rPr>
            </w:pPr>
            <w:bookmarkStart w:id="0" w:name="_Hlk82029236"/>
          </w:p>
          <w:p w14:paraId="109172F9" w14:textId="47EB5C7A" w:rsidR="00BB7868" w:rsidRPr="00140A43" w:rsidRDefault="006A66E8" w:rsidP="00BB7868">
            <w:pPr>
              <w:keepNext/>
              <w:tabs>
                <w:tab w:val="left" w:pos="0"/>
                <w:tab w:val="left" w:pos="4268"/>
              </w:tabs>
              <w:jc w:val="right"/>
              <w:outlineLvl w:val="0"/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</w:pPr>
            <w:bookmarkStart w:id="1" w:name="_bookmark2"/>
            <w:bookmarkStart w:id="2" w:name="_bookmark1"/>
            <w:bookmarkEnd w:id="1"/>
            <w:bookmarkEnd w:id="2"/>
            <w:r>
              <w:rPr>
                <w:noProof/>
                <w:lang w:eastAsia="it-IT"/>
              </w:rPr>
              <w:drawing>
                <wp:anchor distT="0" distB="0" distL="0" distR="0" simplePos="0" relativeHeight="251667456" behindDoc="1" locked="0" layoutInCell="1" allowOverlap="1" wp14:anchorId="7D055F7F" wp14:editId="766768FF">
                  <wp:simplePos x="0" y="0"/>
                  <wp:positionH relativeFrom="page">
                    <wp:posOffset>40640</wp:posOffset>
                  </wp:positionH>
                  <wp:positionV relativeFrom="page">
                    <wp:posOffset>427990</wp:posOffset>
                  </wp:positionV>
                  <wp:extent cx="1828800" cy="6858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868" w:rsidRPr="00140A43">
              <w:rPr>
                <w:rFonts w:cs="Browallia New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2E106F6E" wp14:editId="14220A43">
                  <wp:simplePos x="0" y="0"/>
                  <wp:positionH relativeFrom="column">
                    <wp:posOffset>5901690</wp:posOffset>
                  </wp:positionH>
                  <wp:positionV relativeFrom="paragraph">
                    <wp:posOffset>214630</wp:posOffset>
                  </wp:positionV>
                  <wp:extent cx="803910" cy="792480"/>
                  <wp:effectExtent l="19050" t="0" r="0" b="0"/>
                  <wp:wrapTight wrapText="bothSides">
                    <wp:wrapPolygon edited="0">
                      <wp:start x="-512" y="0"/>
                      <wp:lineTo x="-512" y="21288"/>
                      <wp:lineTo x="21498" y="21288"/>
                      <wp:lineTo x="21498" y="0"/>
                      <wp:lineTo x="-512" y="0"/>
                    </wp:wrapPolygon>
                  </wp:wrapTight>
                  <wp:docPr id="3" name="Immagine 2" descr="logorusso-raciti mod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russo-raciti mod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7868"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 xml:space="preserve">      </w:t>
            </w:r>
            <w:r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 xml:space="preserve">                       </w:t>
            </w:r>
            <w:r w:rsidR="00BB7868"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BB7868" w:rsidRPr="00140A43"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>ISTITUTO COMPRENSIVO “RUSSO</w:t>
            </w:r>
            <w:r w:rsidR="00BB7868"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 xml:space="preserve"> – R</w:t>
            </w:r>
            <w:r w:rsidR="00BB7868" w:rsidRPr="00140A43">
              <w:rPr>
                <w:rFonts w:ascii="Bradley Hand ITC" w:hAnsi="Bradley Hand ITC" w:cs="Browallia New"/>
                <w:b/>
                <w:bCs/>
                <w:sz w:val="32"/>
                <w:szCs w:val="32"/>
                <w:lang w:eastAsia="it-IT"/>
              </w:rPr>
              <w:t>ACITI”</w:t>
            </w:r>
          </w:p>
          <w:p w14:paraId="36F479C6" w14:textId="67F22B98" w:rsidR="00BB7868" w:rsidRPr="00140A43" w:rsidRDefault="00BB7868" w:rsidP="00BB7868">
            <w:pPr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t xml:space="preserve">                                        </w:t>
            </w:r>
            <w:r w:rsidR="00583F8A">
              <w:rPr>
                <w:rFonts w:cs="Browallia New"/>
              </w:rPr>
              <w:t xml:space="preserve">       </w:t>
            </w:r>
            <w:r>
              <w:rPr>
                <w:rFonts w:cs="Browallia New"/>
              </w:rPr>
              <w:t>Via Tindari n. 52 – 9</w:t>
            </w:r>
            <w:r w:rsidRPr="00140A43">
              <w:rPr>
                <w:rFonts w:cs="Browallia New"/>
              </w:rPr>
              <w:t>0135 Palermo – Tel 091/311151</w:t>
            </w:r>
          </w:p>
          <w:p w14:paraId="5BF06710" w14:textId="3F2A6081" w:rsidR="00BB7868" w:rsidRPr="00140A43" w:rsidRDefault="00BB7868" w:rsidP="00BB7868">
            <w:pPr>
              <w:jc w:val="right"/>
              <w:rPr>
                <w:rFonts w:cs="Browallia New"/>
              </w:rPr>
            </w:pPr>
            <w:r w:rsidRPr="00140A43">
              <w:rPr>
                <w:rFonts w:cs="Browallia New"/>
              </w:rPr>
              <w:t xml:space="preserve">e-mail: </w:t>
            </w:r>
            <w:hyperlink r:id="rId7" w:history="1">
              <w:r w:rsidRPr="00140A43">
                <w:rPr>
                  <w:rFonts w:cs="Browallia New"/>
                  <w:color w:val="0000FF" w:themeColor="hyperlink"/>
                  <w:u w:val="single"/>
                </w:rPr>
                <w:t>paic8az00v@istruzione.it</w:t>
              </w:r>
            </w:hyperlink>
            <w:r w:rsidRPr="00140A43">
              <w:t xml:space="preserve"> /PEC: </w:t>
            </w:r>
            <w:hyperlink r:id="rId8" w:history="1">
              <w:r w:rsidRPr="00140A43">
                <w:rPr>
                  <w:color w:val="0000FF" w:themeColor="hyperlink"/>
                  <w:u w:val="single"/>
                </w:rPr>
                <w:t>paic8az00v@pec.istruzione.it</w:t>
              </w:r>
            </w:hyperlink>
          </w:p>
          <w:p w14:paraId="30AEAB41" w14:textId="5B8548C6" w:rsidR="00BB7868" w:rsidRPr="00140A43" w:rsidRDefault="006A66E8" w:rsidP="006A66E8">
            <w:pPr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t xml:space="preserve">                                                  </w:t>
            </w:r>
            <w:r w:rsidR="00BB7868" w:rsidRPr="00140A43">
              <w:rPr>
                <w:rFonts w:cs="Browallia New"/>
              </w:rPr>
              <w:t xml:space="preserve">codice </w:t>
            </w:r>
            <w:proofErr w:type="spellStart"/>
            <w:r w:rsidR="00BB7868" w:rsidRPr="00140A43">
              <w:rPr>
                <w:rFonts w:cs="Browallia New"/>
              </w:rPr>
              <w:t>mecc</w:t>
            </w:r>
            <w:proofErr w:type="spellEnd"/>
            <w:r w:rsidR="00BB7868" w:rsidRPr="00140A43">
              <w:rPr>
                <w:rFonts w:cs="Browallia New"/>
              </w:rPr>
              <w:t>. PAIC8AZ00V</w:t>
            </w:r>
            <w:r w:rsidR="00BB7868">
              <w:rPr>
                <w:rFonts w:cs="Browallia New"/>
              </w:rPr>
              <w:t xml:space="preserve"> – C</w:t>
            </w:r>
            <w:r w:rsidR="00BB7868" w:rsidRPr="00140A43">
              <w:rPr>
                <w:rFonts w:cs="Browallia New"/>
              </w:rPr>
              <w:t>.F. 80047400827</w:t>
            </w:r>
          </w:p>
          <w:p w14:paraId="37EC994E" w14:textId="7DCD3865" w:rsidR="00BB7868" w:rsidRPr="00140A43" w:rsidRDefault="00BB7868" w:rsidP="00BB7868">
            <w:pPr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t xml:space="preserve">                                                </w:t>
            </w:r>
            <w:r w:rsidRPr="00140A43">
              <w:rPr>
                <w:rFonts w:cs="Browallia New"/>
              </w:rPr>
              <w:t>Codice Univoco Ufficio: UF6WZE</w:t>
            </w:r>
          </w:p>
        </w:tc>
      </w:tr>
    </w:tbl>
    <w:bookmarkEnd w:id="0"/>
    <w:p w14:paraId="10FB2594" w14:textId="77777777" w:rsidR="003F159C" w:rsidRDefault="003F159C" w:rsidP="003F159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____________________</w:t>
      </w:r>
    </w:p>
    <w:p w14:paraId="0DDD5DEF" w14:textId="77777777" w:rsidR="003F159C" w:rsidRDefault="003F159C" w:rsidP="003F159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VERIFICA INTERMEDIA – REVISIONE PEI – ALL.______ </w:t>
      </w:r>
    </w:p>
    <w:p w14:paraId="00695206" w14:textId="77777777" w:rsidR="003F159C" w:rsidRDefault="003F159C" w:rsidP="003F159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VERBALE RIUNIONE GLO del_____________________________ </w:t>
      </w:r>
    </w:p>
    <w:p w14:paraId="637C6C7F" w14:textId="77777777" w:rsidR="003F159C" w:rsidRDefault="003F159C" w:rsidP="003F159C">
      <w:pPr>
        <w:pStyle w:val="Normale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 locali del plesso “______________________” in via ________________________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Palermo, alle ore ____________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si riunisce il GLO per 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_ ___________________________  frequentante la sezione/classe __________  del plesso _____________________ con il seguente ordine del giorno:  </w:t>
      </w:r>
    </w:p>
    <w:p w14:paraId="375B2672" w14:textId="77777777" w:rsidR="003F159C" w:rsidRDefault="003F159C" w:rsidP="003F159C">
      <w:pPr>
        <w:pStyle w:val="Normale1"/>
        <w:numPr>
          <w:ilvl w:val="0"/>
          <w:numId w:val="6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REVISIONE PEI</w:t>
      </w:r>
    </w:p>
    <w:p w14:paraId="3EDEB144" w14:textId="77777777" w:rsidR="003F159C" w:rsidRDefault="003F159C" w:rsidP="003F159C">
      <w:pPr>
        <w:pStyle w:val="Normale1"/>
        <w:numPr>
          <w:ilvl w:val="0"/>
          <w:numId w:val="6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Approvazione verbale seduta</w:t>
      </w:r>
    </w:p>
    <w:p w14:paraId="00434CFB" w14:textId="77777777" w:rsidR="003F159C" w:rsidRDefault="003F159C" w:rsidP="003F159C">
      <w:pPr>
        <w:pStyle w:val="Normale1"/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Sono presenti: </w:t>
      </w:r>
    </w:p>
    <w:p w14:paraId="30ECF367" w14:textId="77777777" w:rsidR="003F159C" w:rsidRDefault="003F159C" w:rsidP="003F159C">
      <w:pPr>
        <w:pStyle w:val="Normale1"/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</w:t>
      </w:r>
      <w:r>
        <w:rPr>
          <w:sz w:val="24"/>
          <w:szCs w:val="24"/>
        </w:rPr>
        <w:t xml:space="preserve">  </w:t>
      </w:r>
    </w:p>
    <w:p w14:paraId="0D42956F" w14:textId="77777777" w:rsidR="003F159C" w:rsidRDefault="003F159C" w:rsidP="003F159C">
      <w:pPr>
        <w:pStyle w:val="Normale1"/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Docente su posto di sostegno</w:t>
      </w:r>
      <w:r>
        <w:rPr>
          <w:sz w:val="24"/>
          <w:szCs w:val="24"/>
        </w:rPr>
        <w:t xml:space="preserve"> </w:t>
      </w:r>
    </w:p>
    <w:p w14:paraId="4E6B6B1C" w14:textId="77777777" w:rsidR="003F159C" w:rsidRPr="005F28E4" w:rsidRDefault="003F159C" w:rsidP="003F159C">
      <w:pPr>
        <w:pStyle w:val="Normale1"/>
        <w:numPr>
          <w:ilvl w:val="0"/>
          <w:numId w:val="5"/>
        </w:numP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Docenti curriculari</w:t>
      </w:r>
    </w:p>
    <w:p w14:paraId="09F8FC53" w14:textId="77777777" w:rsidR="003F159C" w:rsidRDefault="003F159C" w:rsidP="003F159C">
      <w:pPr>
        <w:pStyle w:val="Normale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Presiede l’incontro l’insegnante ________________________ coordinatore della classe______ con delega del Dirigente Scolastico n. _______del ________________</w:t>
      </w:r>
    </w:p>
    <w:p w14:paraId="2FF4A5E4" w14:textId="77777777" w:rsidR="003F159C" w:rsidRDefault="003F159C" w:rsidP="003F159C">
      <w:pPr>
        <w:pStyle w:val="Normale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Funge da segretario verbalizzante l’insegnante ________________________</w:t>
      </w:r>
    </w:p>
    <w:p w14:paraId="578CD5F9" w14:textId="77777777" w:rsidR="003F159C" w:rsidRDefault="003F159C" w:rsidP="003F159C">
      <w:pPr>
        <w:spacing w:line="360" w:lineRule="auto"/>
        <w:jc w:val="both"/>
        <w:rPr>
          <w:rFonts w:cstheme="minorHAnsi"/>
          <w:sz w:val="24"/>
          <w:szCs w:val="24"/>
        </w:rPr>
      </w:pPr>
      <w:r w:rsidRPr="005319EC">
        <w:rPr>
          <w:rFonts w:cstheme="minorHAnsi"/>
          <w:sz w:val="24"/>
          <w:szCs w:val="24"/>
        </w:rPr>
        <w:t>Aperta la seduta si discute dei punti di revisione del PEI:</w:t>
      </w:r>
    </w:p>
    <w:p w14:paraId="50F9897F" w14:textId="77777777" w:rsidR="003F159C" w:rsidRPr="005319EC" w:rsidRDefault="003F159C" w:rsidP="003F159C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319EC">
        <w:rPr>
          <w:rFonts w:cstheme="minorHAnsi"/>
          <w:b/>
          <w:bCs/>
          <w:sz w:val="24"/>
          <w:szCs w:val="24"/>
          <w:u w:val="single"/>
        </w:rPr>
        <w:t>Composizione GLO</w:t>
      </w:r>
    </w:p>
    <w:p w14:paraId="101CB763" w14:textId="77777777" w:rsidR="003F159C" w:rsidRPr="005319EC" w:rsidRDefault="003F159C" w:rsidP="003F159C">
      <w:pPr>
        <w:spacing w:line="259" w:lineRule="auto"/>
        <w:rPr>
          <w:rFonts w:eastAsia="Tahoma" w:cstheme="minorHAnsi"/>
          <w:color w:val="000000"/>
          <w:kern w:val="2"/>
          <w:sz w:val="24"/>
          <w:szCs w:val="24"/>
        </w:rPr>
      </w:pP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</w:t>
      </w: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 SI             NO </w:t>
      </w:r>
    </w:p>
    <w:p w14:paraId="38B41A2C" w14:textId="77777777" w:rsidR="003F159C" w:rsidRPr="005319EC" w:rsidRDefault="003F159C" w:rsidP="003F159C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  <w:t xml:space="preserve">Osservazioni sull’alunno/a per progettare gli interventi di sostegno didattico </w:t>
      </w:r>
    </w:p>
    <w:p w14:paraId="705CCF37" w14:textId="77777777" w:rsidR="003F159C" w:rsidRPr="005319EC" w:rsidRDefault="003F159C" w:rsidP="003F159C">
      <w:pPr>
        <w:spacing w:line="259" w:lineRule="auto"/>
        <w:rPr>
          <w:rFonts w:eastAsia="Tahoma" w:cstheme="minorHAnsi"/>
          <w:color w:val="000000"/>
          <w:kern w:val="2"/>
          <w:sz w:val="24"/>
          <w:szCs w:val="24"/>
        </w:rPr>
      </w:pP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</w:t>
      </w: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 SI             NO </w:t>
      </w:r>
    </w:p>
    <w:p w14:paraId="33866AE4" w14:textId="77777777" w:rsidR="003F159C" w:rsidRPr="005319EC" w:rsidRDefault="003F159C" w:rsidP="003F159C">
      <w:pPr>
        <w:spacing w:line="259" w:lineRule="auto"/>
        <w:rPr>
          <w:rFonts w:eastAsia="Calibri" w:cstheme="minorHAnsi"/>
          <w:b/>
          <w:color w:val="000000"/>
          <w:kern w:val="2"/>
          <w:sz w:val="24"/>
          <w:szCs w:val="24"/>
          <w:u w:val="single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  <w:t xml:space="preserve">Interventi per l’alunno/a: obiettivi educativi e didattici, strumenti, strategie e modalità </w:t>
      </w:r>
    </w:p>
    <w:p w14:paraId="46BF74AF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SI             NO </w:t>
      </w:r>
    </w:p>
    <w:p w14:paraId="39EC3ED5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</w:rPr>
        <w:t>Osservazioni sul contesto: barriere e facilitatori</w:t>
      </w:r>
    </w:p>
    <w:p w14:paraId="37334261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SI             NO</w:t>
      </w:r>
    </w:p>
    <w:p w14:paraId="44864447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  <w:t xml:space="preserve">Interventi sul contesto per realizzare un ambiente di apprendimento inclusivo </w:t>
      </w:r>
    </w:p>
    <w:p w14:paraId="6DF624BE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 SI             NO</w:t>
      </w:r>
    </w:p>
    <w:p w14:paraId="16EC7BC5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</w:rPr>
        <w:t xml:space="preserve">Interventi sul percorso curricolare   </w:t>
      </w:r>
    </w:p>
    <w:p w14:paraId="0954FA07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SI           </w:t>
      </w:r>
      <w:r>
        <w:rPr>
          <w:rFonts w:eastAsia="Tahoma" w:cstheme="minorHAnsi"/>
          <w:color w:val="000000"/>
          <w:kern w:val="2"/>
          <w:sz w:val="24"/>
          <w:szCs w:val="24"/>
        </w:rPr>
        <w:t xml:space="preserve"> 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NO</w:t>
      </w:r>
    </w:p>
    <w:p w14:paraId="1C08A0A2" w14:textId="77777777" w:rsidR="003F159C" w:rsidRPr="005319EC" w:rsidRDefault="003F159C" w:rsidP="003F159C">
      <w:p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before="74"/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</w:pPr>
      <w:r w:rsidRPr="005319EC">
        <w:rPr>
          <w:rFonts w:eastAsia="Tahoma" w:cstheme="minorHAnsi"/>
          <w:b/>
          <w:color w:val="000000"/>
          <w:kern w:val="2"/>
          <w:sz w:val="24"/>
          <w:szCs w:val="24"/>
          <w:u w:val="single"/>
        </w:rPr>
        <w:t>Organizzazione generale del progetto di inclusione e utilizzo delle risorse</w:t>
      </w:r>
    </w:p>
    <w:p w14:paraId="12072246" w14:textId="77777777" w:rsidR="003F159C" w:rsidRPr="005319EC" w:rsidRDefault="003F159C" w:rsidP="003F159C">
      <w:pPr>
        <w:spacing w:line="259" w:lineRule="auto"/>
        <w:ind w:left="78"/>
        <w:rPr>
          <w:rFonts w:eastAsia="Tahoma" w:cstheme="minorHAnsi"/>
          <w:color w:val="000000"/>
          <w:kern w:val="2"/>
          <w:sz w:val="24"/>
          <w:szCs w:val="24"/>
        </w:rPr>
      </w:pPr>
      <w:proofErr w:type="gramStart"/>
      <w:r w:rsidRPr="005319EC">
        <w:rPr>
          <w:rFonts w:eastAsia="Tahoma" w:cstheme="minorHAnsi"/>
          <w:color w:val="000000"/>
          <w:kern w:val="2"/>
          <w:sz w:val="24"/>
          <w:szCs w:val="24"/>
        </w:rPr>
        <w:t>Revisionato</w:t>
      </w:r>
      <w:r>
        <w:rPr>
          <w:rFonts w:eastAsia="Tahoma" w:cstheme="minorHAnsi"/>
          <w:color w:val="000000"/>
          <w:kern w:val="2"/>
          <w:sz w:val="24"/>
          <w:szCs w:val="24"/>
        </w:rPr>
        <w:t>:</w:t>
      </w:r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</w:t>
      </w:r>
      <w:proofErr w:type="gramEnd"/>
      <w:r w:rsidRPr="005319EC">
        <w:rPr>
          <w:rFonts w:eastAsia="Tahoma" w:cstheme="minorHAnsi"/>
          <w:color w:val="000000"/>
          <w:kern w:val="2"/>
          <w:sz w:val="24"/>
          <w:szCs w:val="24"/>
        </w:rPr>
        <w:t xml:space="preserve">        SI             NO</w:t>
      </w:r>
    </w:p>
    <w:p w14:paraId="36BA8C7B" w14:textId="77777777" w:rsidR="003F159C" w:rsidRDefault="003F159C" w:rsidP="003F15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seguito dell’ampio confronto e considerati i bisogni dell’alunno/a nelle diverse dimensioni dello sviluppo, i </w:t>
      </w:r>
      <w:r>
        <w:rPr>
          <w:rFonts w:cstheme="minorHAnsi"/>
          <w:sz w:val="24"/>
          <w:szCs w:val="24"/>
        </w:rPr>
        <w:lastRenderedPageBreak/>
        <w:t xml:space="preserve">componenti del GLO propongono in via previsionale le seguenti ore per le attività di sostegno relative </w:t>
      </w:r>
      <w:proofErr w:type="spellStart"/>
      <w:r>
        <w:rPr>
          <w:rFonts w:cstheme="minorHAnsi"/>
          <w:sz w:val="24"/>
          <w:szCs w:val="24"/>
        </w:rPr>
        <w:t>all’a.s.</w:t>
      </w:r>
      <w:proofErr w:type="spellEnd"/>
      <w:r>
        <w:rPr>
          <w:rFonts w:cstheme="minorHAnsi"/>
          <w:sz w:val="24"/>
          <w:szCs w:val="24"/>
        </w:rPr>
        <w:t xml:space="preserve"> ________________: n. _______ (______) settimanali. </w:t>
      </w:r>
    </w:p>
    <w:p w14:paraId="2DAC153D" w14:textId="77777777" w:rsidR="003F159C" w:rsidRDefault="003F159C" w:rsidP="003F159C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>
        <w:rPr>
          <w:rFonts w:eastAsia="Calibri" w:cstheme="minorHAnsi"/>
          <w:sz w:val="24"/>
          <w:szCs w:val="24"/>
        </w:rPr>
        <w:t>presente verbale viene redatto, letto (o condiviso a mezzo schermo qualora qualche componente partecipi a distanza) e approvato negli aspetti formali all’unanimità/maggioranza dai componenti del GLO.</w:t>
      </w:r>
    </w:p>
    <w:p w14:paraId="3DB794BC" w14:textId="77777777" w:rsidR="003F159C" w:rsidRDefault="003F159C" w:rsidP="003F159C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seduta termina alle ore</w:t>
      </w:r>
      <w:proofErr w:type="gramStart"/>
      <w:r>
        <w:rPr>
          <w:rFonts w:eastAsia="Calibri" w:cstheme="minorHAnsi"/>
          <w:sz w:val="24"/>
          <w:szCs w:val="24"/>
        </w:rPr>
        <w:t xml:space="preserve"> ….</w:t>
      </w:r>
      <w:proofErr w:type="gramEnd"/>
      <w:r>
        <w:rPr>
          <w:rFonts w:eastAsia="Calibri" w:cstheme="minorHAnsi"/>
          <w:sz w:val="24"/>
          <w:szCs w:val="24"/>
        </w:rPr>
        <w:t>.</w:t>
      </w:r>
    </w:p>
    <w:p w14:paraId="46D1C664" w14:textId="77777777" w:rsidR="003F159C" w:rsidRDefault="003F159C" w:rsidP="003F159C">
      <w:pPr>
        <w:spacing w:line="360" w:lineRule="auto"/>
        <w:rPr>
          <w:rFonts w:eastAsia="Calibri" w:cstheme="minorHAnsi"/>
          <w:sz w:val="24"/>
          <w:szCs w:val="24"/>
        </w:rPr>
      </w:pPr>
    </w:p>
    <w:p w14:paraId="78B4B8DA" w14:textId="77777777" w:rsidR="003F159C" w:rsidRDefault="003F159C" w:rsidP="003F159C">
      <w:pPr>
        <w:spacing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Il segretario</w:t>
      </w:r>
    </w:p>
    <w:p w14:paraId="48246AD2" w14:textId="77777777" w:rsidR="003F159C" w:rsidRDefault="003F159C" w:rsidP="003F159C">
      <w:pPr>
        <w:spacing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          Il presidente</w:t>
      </w:r>
    </w:p>
    <w:p w14:paraId="3822DC39" w14:textId="77777777" w:rsidR="003F159C" w:rsidRDefault="003F159C" w:rsidP="003F159C">
      <w:pPr>
        <w:pStyle w:val="Normale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6739B2" w14:textId="77777777" w:rsidR="003F159C" w:rsidRDefault="003F159C" w:rsidP="003F159C">
      <w:pPr>
        <w:pStyle w:val="Normale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1D23FB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6BF9FE24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4D6E204F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165EEF29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37982F4F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30692B4C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4501BF57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47429670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5E44CBC0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6E2B2592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176A7C84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500ACDD3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5B6963BC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7097A07D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03F4CD88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617D8018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26A80092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162AB171" w14:textId="77777777" w:rsidR="003F159C" w:rsidRDefault="003F159C" w:rsidP="003F159C">
      <w:pPr>
        <w:pStyle w:val="Normale1"/>
        <w:jc w:val="both"/>
        <w:rPr>
          <w:sz w:val="18"/>
          <w:szCs w:val="18"/>
        </w:rPr>
      </w:pPr>
    </w:p>
    <w:p w14:paraId="7EE5EBB4" w14:textId="77777777" w:rsidR="003F159C" w:rsidRDefault="003F159C" w:rsidP="003F159C">
      <w:pPr>
        <w:pStyle w:val="Normale1"/>
        <w:jc w:val="both"/>
        <w:rPr>
          <w:b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Il trattamento e la segretezza dei dati e delle informazioni qui registrati sono tutelati da quanto disposto dal </w:t>
      </w:r>
      <w:proofErr w:type="spellStart"/>
      <w:r>
        <w:rPr>
          <w:i/>
          <w:sz w:val="18"/>
          <w:szCs w:val="18"/>
        </w:rPr>
        <w:t>D.Lvo</w:t>
      </w:r>
      <w:proofErr w:type="spellEnd"/>
      <w:r>
        <w:rPr>
          <w:i/>
          <w:sz w:val="18"/>
          <w:szCs w:val="18"/>
        </w:rPr>
        <w:t xml:space="preserve"> 196/2003 recante disposizioni in materia di “Tutela delle persone e di altri soggetti rispetto al trattamento dei dati personali</w:t>
      </w:r>
      <w:r>
        <w:rPr>
          <w:sz w:val="18"/>
          <w:szCs w:val="18"/>
        </w:rPr>
        <w:t>)</w:t>
      </w:r>
    </w:p>
    <w:p w14:paraId="5590464F" w14:textId="77777777" w:rsidR="003F159C" w:rsidRDefault="003F159C" w:rsidP="003F159C"/>
    <w:p w14:paraId="592F0CA8" w14:textId="77777777" w:rsidR="0084540E" w:rsidRPr="00FE1878" w:rsidRDefault="0084540E" w:rsidP="003F159C">
      <w:pPr>
        <w:jc w:val="center"/>
      </w:pPr>
    </w:p>
    <w:sectPr w:rsidR="0084540E" w:rsidRPr="00FE1878" w:rsidSect="0084540E">
      <w:type w:val="continuous"/>
      <w:pgSz w:w="11910" w:h="16840"/>
      <w:pgMar w:top="14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69A"/>
    <w:multiLevelType w:val="hybridMultilevel"/>
    <w:tmpl w:val="C428D0D6"/>
    <w:lvl w:ilvl="0" w:tplc="413C040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561A1A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54D7EA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146092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06BDA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0ED504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C015A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5868DE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6C4CF2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91478"/>
    <w:multiLevelType w:val="hybridMultilevel"/>
    <w:tmpl w:val="CBD07CFA"/>
    <w:lvl w:ilvl="0" w:tplc="523C30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6AA4"/>
    <w:multiLevelType w:val="hybridMultilevel"/>
    <w:tmpl w:val="CDE088F6"/>
    <w:lvl w:ilvl="0" w:tplc="C5D4EE58">
      <w:start w:val="1"/>
      <w:numFmt w:val="lowerLetter"/>
      <w:lvlText w:val="%1."/>
      <w:lvlJc w:val="left"/>
      <w:pPr>
        <w:ind w:left="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185C4C">
      <w:start w:val="1"/>
      <w:numFmt w:val="lowerLetter"/>
      <w:lvlText w:val="%2"/>
      <w:lvlJc w:val="left"/>
      <w:pPr>
        <w:ind w:left="1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CEA2BC">
      <w:start w:val="1"/>
      <w:numFmt w:val="lowerRoman"/>
      <w:lvlText w:val="%3"/>
      <w:lvlJc w:val="left"/>
      <w:pPr>
        <w:ind w:left="2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E0F7A4">
      <w:start w:val="1"/>
      <w:numFmt w:val="decimal"/>
      <w:lvlText w:val="%4"/>
      <w:lvlJc w:val="left"/>
      <w:pPr>
        <w:ind w:left="3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5A4B42">
      <w:start w:val="1"/>
      <w:numFmt w:val="lowerLetter"/>
      <w:lvlText w:val="%5"/>
      <w:lvlJc w:val="left"/>
      <w:pPr>
        <w:ind w:left="3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869A00">
      <w:start w:val="1"/>
      <w:numFmt w:val="lowerRoman"/>
      <w:lvlText w:val="%6"/>
      <w:lvlJc w:val="left"/>
      <w:pPr>
        <w:ind w:left="44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852FE">
      <w:start w:val="1"/>
      <w:numFmt w:val="decimal"/>
      <w:lvlText w:val="%7"/>
      <w:lvlJc w:val="left"/>
      <w:pPr>
        <w:ind w:left="52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32479A">
      <w:start w:val="1"/>
      <w:numFmt w:val="lowerLetter"/>
      <w:lvlText w:val="%8"/>
      <w:lvlJc w:val="left"/>
      <w:pPr>
        <w:ind w:left="59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AA0DE">
      <w:start w:val="1"/>
      <w:numFmt w:val="lowerRoman"/>
      <w:lvlText w:val="%9"/>
      <w:lvlJc w:val="left"/>
      <w:pPr>
        <w:ind w:left="66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704E3"/>
    <w:multiLevelType w:val="hybridMultilevel"/>
    <w:tmpl w:val="6570D4AE"/>
    <w:lvl w:ilvl="0" w:tplc="9C829B30">
      <w:start w:val="1"/>
      <w:numFmt w:val="bullet"/>
      <w:lvlText w:val="-"/>
      <w:lvlJc w:val="left"/>
      <w:pPr>
        <w:ind w:left="3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9C33AA">
      <w:start w:val="1"/>
      <w:numFmt w:val="bullet"/>
      <w:lvlText w:val="o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9626EE">
      <w:start w:val="1"/>
      <w:numFmt w:val="bullet"/>
      <w:lvlText w:val="▪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F2A85A">
      <w:start w:val="1"/>
      <w:numFmt w:val="bullet"/>
      <w:lvlText w:val="•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269F76">
      <w:start w:val="1"/>
      <w:numFmt w:val="bullet"/>
      <w:lvlText w:val="o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E91D8">
      <w:start w:val="1"/>
      <w:numFmt w:val="bullet"/>
      <w:lvlText w:val="▪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06FA60">
      <w:start w:val="1"/>
      <w:numFmt w:val="bullet"/>
      <w:lvlText w:val="•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683640">
      <w:start w:val="1"/>
      <w:numFmt w:val="bullet"/>
      <w:lvlText w:val="o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AA880A">
      <w:start w:val="1"/>
      <w:numFmt w:val="bullet"/>
      <w:lvlText w:val="▪"/>
      <w:lvlJc w:val="left"/>
      <w:pPr>
        <w:ind w:left="6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E3325"/>
    <w:multiLevelType w:val="multilevel"/>
    <w:tmpl w:val="B3E27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2E55"/>
    <w:multiLevelType w:val="hybridMultilevel"/>
    <w:tmpl w:val="468E1048"/>
    <w:lvl w:ilvl="0" w:tplc="07E432D6">
      <w:start w:val="1"/>
      <w:numFmt w:val="lowerLetter"/>
      <w:lvlText w:val="%1)"/>
      <w:lvlJc w:val="left"/>
      <w:pPr>
        <w:ind w:left="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C03838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487EE6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A25828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40EBB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DA3562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DA83EC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122E0A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FE2F84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963601"/>
    <w:multiLevelType w:val="multilevel"/>
    <w:tmpl w:val="06F68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40754">
    <w:abstractNumId w:val="2"/>
  </w:num>
  <w:num w:numId="2" w16cid:durableId="1406997340">
    <w:abstractNumId w:val="3"/>
  </w:num>
  <w:num w:numId="3" w16cid:durableId="1509715323">
    <w:abstractNumId w:val="0"/>
  </w:num>
  <w:num w:numId="4" w16cid:durableId="1265501521">
    <w:abstractNumId w:val="5"/>
  </w:num>
  <w:num w:numId="5" w16cid:durableId="1672217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476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5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0E"/>
    <w:rsid w:val="00104B7C"/>
    <w:rsid w:val="00112C9D"/>
    <w:rsid w:val="002144CF"/>
    <w:rsid w:val="00334381"/>
    <w:rsid w:val="003F159C"/>
    <w:rsid w:val="00583F8A"/>
    <w:rsid w:val="00607F35"/>
    <w:rsid w:val="006A66E8"/>
    <w:rsid w:val="00834749"/>
    <w:rsid w:val="0084540E"/>
    <w:rsid w:val="00BB7868"/>
    <w:rsid w:val="00C17A04"/>
    <w:rsid w:val="00CD3E40"/>
    <w:rsid w:val="00EF18F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8310"/>
  <w15:docId w15:val="{6B3688EF-36C1-4D6A-B779-994D057A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540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next w:val="Normale"/>
    <w:link w:val="Titolo1Carattere"/>
    <w:uiPriority w:val="9"/>
    <w:qFormat/>
    <w:rsid w:val="00834749"/>
    <w:pPr>
      <w:keepNext/>
      <w:keepLines/>
      <w:widowControl/>
      <w:autoSpaceDE/>
      <w:autoSpaceDN/>
      <w:spacing w:after="207" w:line="259" w:lineRule="auto"/>
      <w:ind w:left="11"/>
      <w:outlineLvl w:val="0"/>
    </w:pPr>
    <w:rPr>
      <w:rFonts w:ascii="Times New Roman" w:eastAsia="Times New Roman" w:hAnsi="Times New Roman" w:cs="Times New Roman"/>
      <w:color w:val="000000"/>
      <w:kern w:val="2"/>
      <w:sz w:val="28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34749"/>
    <w:pPr>
      <w:keepNext/>
      <w:keepLines/>
      <w:widowControl/>
      <w:autoSpaceDE/>
      <w:autoSpaceDN/>
      <w:spacing w:line="259" w:lineRule="auto"/>
      <w:ind w:left="88" w:hanging="10"/>
      <w:outlineLvl w:val="1"/>
    </w:pPr>
    <w:rPr>
      <w:rFonts w:ascii="Tahoma" w:eastAsia="Tahoma" w:hAnsi="Tahoma" w:cs="Tahoma"/>
      <w:b/>
      <w:color w:val="000000"/>
      <w:kern w:val="2"/>
      <w:sz w:val="24"/>
      <w:lang w:val="it-IT"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834749"/>
    <w:pPr>
      <w:keepNext/>
      <w:keepLines/>
      <w:widowControl/>
      <w:autoSpaceDE/>
      <w:autoSpaceDN/>
      <w:spacing w:after="1" w:line="265" w:lineRule="auto"/>
      <w:ind w:left="21" w:hanging="10"/>
      <w:outlineLvl w:val="2"/>
    </w:pPr>
    <w:rPr>
      <w:rFonts w:ascii="Tahoma" w:eastAsia="Tahoma" w:hAnsi="Tahoma" w:cs="Tahoma"/>
      <w:b/>
      <w:color w:val="000000"/>
      <w:kern w:val="2"/>
      <w:sz w:val="20"/>
      <w:lang w:val="it-IT" w:eastAsia="it-IT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834749"/>
    <w:pPr>
      <w:pBdr>
        <w:bottom w:val="single" w:sz="4" w:space="1" w:color="auto"/>
      </w:pBdr>
      <w:ind w:left="73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4540E"/>
    <w:pPr>
      <w:ind w:left="90"/>
    </w:pPr>
  </w:style>
  <w:style w:type="paragraph" w:styleId="Paragrafoelenco">
    <w:name w:val="List Paragraph"/>
    <w:basedOn w:val="Normale"/>
    <w:uiPriority w:val="34"/>
    <w:qFormat/>
    <w:rsid w:val="0084540E"/>
  </w:style>
  <w:style w:type="paragraph" w:customStyle="1" w:styleId="TableParagraph">
    <w:name w:val="Table Paragraph"/>
    <w:basedOn w:val="Normale"/>
    <w:uiPriority w:val="1"/>
    <w:qFormat/>
    <w:rsid w:val="0084540E"/>
  </w:style>
  <w:style w:type="character" w:styleId="Collegamentoipertestuale">
    <w:name w:val="Hyperlink"/>
    <w:basedOn w:val="Carpredefinitoparagrafo"/>
    <w:uiPriority w:val="99"/>
    <w:semiHidden/>
    <w:unhideWhenUsed/>
    <w:rsid w:val="00FE1878"/>
    <w:rPr>
      <w:color w:val="0000FF" w:themeColor="hyperlink"/>
      <w:u w:val="single"/>
    </w:rPr>
  </w:style>
  <w:style w:type="paragraph" w:customStyle="1" w:styleId="Standard">
    <w:name w:val="Standard"/>
    <w:rsid w:val="00FE1878"/>
    <w:pPr>
      <w:widowControl/>
      <w:suppressAutoHyphens/>
      <w:autoSpaceDE/>
      <w:spacing w:after="60" w:line="312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4749"/>
    <w:rPr>
      <w:rFonts w:ascii="Times New Roman" w:eastAsia="Times New Roman" w:hAnsi="Times New Roman" w:cs="Times New Roman"/>
      <w:color w:val="000000"/>
      <w:kern w:val="2"/>
      <w:sz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4749"/>
    <w:rPr>
      <w:rFonts w:ascii="Tahoma" w:eastAsia="Tahoma" w:hAnsi="Tahoma" w:cs="Tahoma"/>
      <w:b/>
      <w:color w:val="000000"/>
      <w:kern w:val="2"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4749"/>
    <w:rPr>
      <w:rFonts w:ascii="Tahoma" w:eastAsia="Tahoma" w:hAnsi="Tahoma" w:cs="Tahoma"/>
      <w:b/>
      <w:color w:val="000000"/>
      <w:kern w:val="2"/>
      <w:sz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4749"/>
    <w:rPr>
      <w:rFonts w:ascii="Tahoma" w:eastAsia="Tahoma" w:hAnsi="Tahoma" w:cs="Tahoma"/>
      <w:b/>
      <w:color w:val="000000"/>
      <w:kern w:val="2"/>
      <w:sz w:val="24"/>
      <w:lang w:val="it-IT" w:eastAsia="it-IT"/>
    </w:rPr>
  </w:style>
  <w:style w:type="table" w:customStyle="1" w:styleId="TableGrid">
    <w:name w:val="TableGrid"/>
    <w:rsid w:val="00834749"/>
    <w:pPr>
      <w:widowControl/>
      <w:autoSpaceDE/>
      <w:autoSpaceDN/>
    </w:pPr>
    <w:rPr>
      <w:rFonts w:ascii="Calibri" w:eastAsia="Times New Roman" w:hAnsi="Calibri" w:cs="Times New Roman"/>
      <w:kern w:val="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BB786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z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ic8az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D'angelo</cp:lastModifiedBy>
  <cp:revision>9</cp:revision>
  <dcterms:created xsi:type="dcterms:W3CDTF">2023-09-21T07:04:00Z</dcterms:created>
  <dcterms:modified xsi:type="dcterms:W3CDTF">2024-10-03T13:33:00Z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